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D51EA" w:rsidP="008D51EA" w:rsidRDefault="008D51EA" w14:paraId="53A278DB" wp14:textId="77777777">
      <w:pPr>
        <w:spacing w:line="480" w:lineRule="auto"/>
        <w:rPr>
          <w:rFonts w:ascii="Times New Roman" w:hAnsi="Times New Roman" w:cs="Times New Roman"/>
          <w:b/>
          <w:lang w:val="en-GB"/>
        </w:rPr>
      </w:pPr>
      <w:r>
        <w:rPr>
          <w:rFonts w:hint="eastAsia" w:ascii="Times New Roman" w:hAnsi="Times New Roman" w:cs="Times New Roman"/>
          <w:b/>
          <w:lang w:val="en-GB"/>
        </w:rPr>
        <w:t>Fa</w:t>
      </w:r>
      <w:r>
        <w:rPr>
          <w:rFonts w:ascii="Times New Roman" w:hAnsi="Times New Roman" w:cs="Times New Roman"/>
          <w:b/>
          <w:lang w:val="en-GB"/>
        </w:rPr>
        <w:t>ctors associated with</w:t>
      </w:r>
      <w:r w:rsidRPr="002D0070">
        <w:rPr>
          <w:rFonts w:ascii="Times New Roman" w:hAnsi="Times New Roman" w:cs="Times New Roman"/>
          <w:b/>
          <w:lang w:val="en-GB"/>
        </w:rPr>
        <w:t xml:space="preserve"> self- and informant ratings of quality of life, wellbeing and life satisfaction in </w:t>
      </w:r>
      <w:r>
        <w:rPr>
          <w:rFonts w:ascii="Times New Roman" w:hAnsi="Times New Roman" w:cs="Times New Roman"/>
          <w:b/>
          <w:lang w:val="en-GB"/>
        </w:rPr>
        <w:t xml:space="preserve">people with </w:t>
      </w:r>
      <w:r w:rsidRPr="002D0070">
        <w:rPr>
          <w:rFonts w:ascii="Times New Roman" w:hAnsi="Times New Roman" w:cs="Times New Roman"/>
          <w:b/>
          <w:lang w:val="en-GB"/>
        </w:rPr>
        <w:t>mild</w:t>
      </w:r>
      <w:r>
        <w:rPr>
          <w:rFonts w:ascii="Times New Roman" w:hAnsi="Times New Roman" w:cs="Times New Roman"/>
          <w:b/>
          <w:lang w:val="en-GB"/>
        </w:rPr>
        <w:t>-</w:t>
      </w:r>
      <w:r w:rsidRPr="002D0070">
        <w:rPr>
          <w:rFonts w:ascii="Times New Roman" w:hAnsi="Times New Roman" w:cs="Times New Roman"/>
          <w:b/>
          <w:lang w:val="en-GB"/>
        </w:rPr>
        <w:t>to</w:t>
      </w:r>
      <w:r>
        <w:rPr>
          <w:rFonts w:ascii="Times New Roman" w:hAnsi="Times New Roman" w:cs="Times New Roman"/>
          <w:b/>
          <w:lang w:val="en-GB"/>
        </w:rPr>
        <w:t>-</w:t>
      </w:r>
      <w:r w:rsidRPr="002D0070">
        <w:rPr>
          <w:rFonts w:ascii="Times New Roman" w:hAnsi="Times New Roman" w:cs="Times New Roman"/>
          <w:b/>
          <w:lang w:val="en-GB"/>
        </w:rPr>
        <w:t xml:space="preserve">moderate dementia: </w:t>
      </w:r>
      <w:r w:rsidRPr="002D0070">
        <w:rPr>
          <w:rFonts w:hint="eastAsia" w:ascii="Times New Roman" w:hAnsi="Times New Roman" w:cs="Times New Roman"/>
          <w:b/>
          <w:lang w:val="en-GB"/>
        </w:rPr>
        <w:t>R</w:t>
      </w:r>
      <w:r w:rsidRPr="00C22331">
        <w:rPr>
          <w:rFonts w:ascii="Times New Roman" w:hAnsi="Times New Roman" w:cs="Times New Roman"/>
          <w:b/>
          <w:lang w:val="en-GB"/>
        </w:rPr>
        <w:t>esults from the Improving the experience of Dementia a</w:t>
      </w:r>
      <w:bookmarkStart w:name="_GoBack" w:id="0"/>
      <w:bookmarkEnd w:id="0"/>
      <w:r w:rsidRPr="00C22331">
        <w:rPr>
          <w:rFonts w:ascii="Times New Roman" w:hAnsi="Times New Roman" w:cs="Times New Roman"/>
          <w:b/>
          <w:lang w:val="en-GB"/>
        </w:rPr>
        <w:t xml:space="preserve">nd Enhancing Active Life (IDEAL) </w:t>
      </w:r>
      <w:r>
        <w:rPr>
          <w:rFonts w:ascii="Times New Roman" w:hAnsi="Times New Roman" w:cs="Times New Roman"/>
          <w:b/>
          <w:lang w:val="en-GB"/>
        </w:rPr>
        <w:t>programme</w:t>
      </w:r>
    </w:p>
    <w:p xmlns:wp14="http://schemas.microsoft.com/office/word/2010/wordml" w:rsidR="00040C03" w:rsidP="009777FE" w:rsidRDefault="00040C03" w14:paraId="672A6659" wp14:textId="77777777">
      <w:pPr>
        <w:spacing w:line="360" w:lineRule="auto"/>
        <w:rPr>
          <w:rFonts w:ascii="Times New Roman" w:hAnsi="Times New Roman" w:cs="Times New Roman"/>
          <w:b/>
          <w:lang w:val="en-GB"/>
        </w:rPr>
      </w:pPr>
    </w:p>
    <w:p xmlns:wp14="http://schemas.microsoft.com/office/word/2010/wordml" w:rsidR="00040C03" w:rsidP="009777FE" w:rsidRDefault="00040C03" w14:paraId="3363A757" wp14:textId="77777777">
      <w:pPr>
        <w:spacing w:line="360" w:lineRule="auto"/>
        <w:rPr>
          <w:rFonts w:ascii="Times New Roman" w:hAnsi="Times New Roman" w:cs="Times New Roman"/>
          <w:b/>
          <w:lang w:val="en-GB"/>
        </w:rPr>
      </w:pPr>
      <w:r>
        <w:rPr>
          <w:rFonts w:hint="eastAsia" w:ascii="Times New Roman" w:hAnsi="Times New Roman" w:cs="Times New Roman"/>
          <w:b/>
          <w:lang w:val="en-GB"/>
        </w:rPr>
        <w:t>Lay summary</w:t>
      </w:r>
    </w:p>
    <w:p xmlns:wp14="http://schemas.microsoft.com/office/word/2010/wordml" w:rsidRPr="00040C03" w:rsidR="00040C03" w:rsidP="66841FA2" w:rsidRDefault="005F4003" w14:paraId="2042EC33" wp14:textId="35684606">
      <w:pPr>
        <w:spacing w:line="360" w:lineRule="auto"/>
        <w:rPr>
          <w:rFonts w:ascii="Times New Roman" w:hAnsi="Times New Roman" w:cs="Times New Roman"/>
          <w:lang w:val="en-GB"/>
        </w:rPr>
      </w:pPr>
      <w:r w:rsidRPr="66841FA2" w:rsidR="66841FA2">
        <w:rPr>
          <w:rFonts w:ascii="Times New Roman" w:hAnsi="Times New Roman" w:cs="Times New Roman"/>
          <w:lang w:val="en-GB"/>
        </w:rPr>
        <w:t xml:space="preserve">Researchers and clinicians often use the informant-rated approach to assess conditions of people with dementia and ask family or professional carers to rate </w:t>
      </w:r>
      <w:r w:rsidRPr="66841FA2" w:rsidR="66841FA2">
        <w:rPr>
          <w:rFonts w:ascii="Times New Roman" w:hAnsi="Times New Roman" w:cs="Times New Roman"/>
          <w:lang w:val="en-GB"/>
        </w:rPr>
        <w:t xml:space="preserve">the ability of living well </w:t>
      </w:r>
      <w:r w:rsidRPr="66841FA2" w:rsidR="66841FA2">
        <w:rPr>
          <w:rFonts w:ascii="Times New Roman" w:hAnsi="Times New Roman" w:cs="Times New Roman"/>
          <w:lang w:val="en-GB"/>
        </w:rPr>
        <w:t xml:space="preserve">for people with dementia. However, previous studies have suggested that people with dementia reported higher scores on living well measures than informant-rated scores. This raises a concern on using informant ratings in dementia research. In this study, we compared self- and informant-rated quality of life, life satisfaction and wellbeing, and investigated how these two different rating methods are related to with a wide range of social, psychological and health factors. We used information from 1283 people with dementia and their carers in the Improving the experience of Dementia and Enhancing Active Life (IDEAL) study. We found that people with dementia reported higher scores than their carers’ ratings. However, both ratings had similar associations with different social, psychological and health factors. The findings indicate that these two approaches can provide valid information when examining factors associated with these living well measures. </w:t>
      </w:r>
      <w:r w:rsidRPr="66841FA2" w:rsidR="66841FA2">
        <w:rPr>
          <w:rFonts w:ascii="Times New Roman" w:hAnsi="Times New Roman" w:cs="Times New Roman"/>
          <w:lang w:val="en-GB"/>
        </w:rPr>
        <w:t xml:space="preserve">Either self- and informant ratings can be </w:t>
      </w:r>
      <w:r w:rsidRPr="66841FA2" w:rsidR="66841FA2">
        <w:rPr>
          <w:rFonts w:ascii="Times New Roman" w:hAnsi="Times New Roman" w:cs="Times New Roman"/>
          <w:lang w:val="en-GB"/>
        </w:rPr>
        <w:t>used to provide information about people with dementia w</w:t>
      </w:r>
      <w:r w:rsidRPr="66841FA2" w:rsidR="66841FA2">
        <w:rPr>
          <w:rFonts w:ascii="Times New Roman" w:hAnsi="Times New Roman" w:cs="Times New Roman"/>
          <w:lang w:val="en-GB"/>
        </w:rPr>
        <w:t xml:space="preserve">hen investigating factors associated with </w:t>
      </w:r>
      <w:proofErr w:type="gramStart"/>
      <w:r w:rsidRPr="66841FA2" w:rsidR="66841FA2">
        <w:rPr>
          <w:rFonts w:ascii="Times New Roman" w:hAnsi="Times New Roman" w:cs="Times New Roman"/>
          <w:lang w:val="en-GB"/>
        </w:rPr>
        <w:t>quality</w:t>
      </w:r>
      <w:proofErr w:type="gramEnd"/>
      <w:r w:rsidRPr="66841FA2" w:rsidR="66841FA2">
        <w:rPr>
          <w:rFonts w:ascii="Times New Roman" w:hAnsi="Times New Roman" w:cs="Times New Roman"/>
          <w:lang w:val="en-GB"/>
        </w:rPr>
        <w:t xml:space="preserve"> of life, life satisfaction and wellbeing</w:t>
      </w:r>
      <w:r w:rsidRPr="66841FA2" w:rsidR="66841FA2">
        <w:rPr>
          <w:rFonts w:ascii="Times New Roman" w:hAnsi="Times New Roman" w:cs="Times New Roman"/>
          <w:lang w:val="en-GB"/>
        </w:rPr>
        <w:t xml:space="preserve">. </w:t>
      </w:r>
    </w:p>
    <w:sectPr w:rsidRPr="00040C03" w:rsidR="00040C03" w:rsidSect="00040C03">
      <w:pgSz w:w="11906" w:h="16838" w:orient="portrait"/>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03"/>
    <w:rsid w:val="00040C03"/>
    <w:rsid w:val="001F1E32"/>
    <w:rsid w:val="003A4773"/>
    <w:rsid w:val="005F4003"/>
    <w:rsid w:val="00723B2C"/>
    <w:rsid w:val="00861BD5"/>
    <w:rsid w:val="008D51EA"/>
    <w:rsid w:val="009777FE"/>
    <w:rsid w:val="009F2D55"/>
    <w:rsid w:val="00B63F0E"/>
    <w:rsid w:val="00D238FA"/>
    <w:rsid w:val="00D336AC"/>
    <w:rsid w:val="00E46702"/>
    <w:rsid w:val="00FF5A1C"/>
    <w:rsid w:val="66841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B472C-C231-45BF-B9F9-7FF8F0A0E914}"/>
  <w14:docId w14:val="6418C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wu</dc:creator>
  <lastModifiedBy>Wu, Yu-Tzu</lastModifiedBy>
  <revision>13</revision>
  <dcterms:created xsi:type="dcterms:W3CDTF">2018-05-16T11:22:00.0000000Z</dcterms:created>
  <dcterms:modified xsi:type="dcterms:W3CDTF">2019-11-29T10:32:41.3258127Z</dcterms:modified>
</coreProperties>
</file>